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 en Aanwezigheidsmelder</w:t>
      </w:r>
    </w:p>
    <w:p/>
    <w:p>
      <w:pPr/>
      <w:r>
        <w:rPr>
          <w:b w:val="1"/>
          <w:bCs w:val="1"/>
        </w:rPr>
        <w:t xml:space="preserve">PD-24 ECO</w:t>
      </w:r>
    </w:p>
    <w:p>
      <w:pPr/>
      <w:r>
        <w:rPr>
          <w:b w:val="1"/>
          <w:bCs w:val="1"/>
        </w:rPr>
        <w:t xml:space="preserve">DALI-2 Input Device - plafondinbouw wit</w:t>
      </w:r>
    </w:p>
    <w:p/>
    <w:p>
      <w:pPr/>
      <w:r>
        <w:rPr/>
        <w:t xml:space="preserve">Met bewegingsmelder: Ja; Fabrieksgarantie: 5 jaar; Instellingen via: Bus; Met afstandsbediening: Nee; Variant: DALI-2 Input Device - plafondinbouw wit; VPE1, EAN: 4007841088255; Uitvoering: Bewegingsmelder en Aanwezigheidsmelder; Toepassing, plaats: Binnen; Toepassing, ruimte: klein kantoor, functionele ruimte / bergruimte, Binnen, magazijn; kleur: wit; Incl. hoekwandhouder: Nee; Montageplaats: plafond; Montage: Plafondinbouw, Plafond; Bescherming: IP20; Omgevingstemperatuur: van -20 tot 50 °C; Materiaal: kunststof; Voedingsspanning detail: DALI-bus; Technologie, sensoren: passief infrarood, Lichtsensor; Montagehoogte: 2 – 4 m; Montagehoogte max.: 4,00 m; Optimale montagehoogte: 2,8 m; Registratiehoek: 360 °; verkleining van de registratiehoek per segment mogelijk: Ja; Elektronische instelling: Nee; Mechanische instelling: Nee; Reikwijdte radiaal: Ø 5.5 m (24 m²); Reikwijdte tangentiaal: Ø 24 m (452 m²); Reikwijdte aanwezigheid: Ø 7.5 m (44 m²); schakelzones: 1436 schakelzones; Afdekmateriaal: afdekplaatjes; Functies: Bewegingssensor, Lichtsensor, Aanwezigheidsfunctie, Aanwezigheidsmelderlogica; Soort koppeling: Master/master; Koppeling via: Kabel; Max. Stroomverbruik volgens IEC 62386-101: 84 mA; Typisch stroomverbruik bij 16V ingangsspanning: 12 mA; Max. Stromaufnahme bei 10V Eingangsspannung im regulären Betrieb: 17 mA; Product categorie: Bewegingsmelder en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088255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PD-24 ECO DALI-2 Input Device - plafondinbouw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2025-01-09T02:15:15+01:00</dcterms:created>
  <dcterms:modified xsi:type="dcterms:W3CDTF">2025-01-09T02:15:15+01:00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